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0" w:rsidRDefault="008A2DC0" w:rsidP="005A2E35">
      <w:pPr>
        <w:pStyle w:val="Sansinterligne1"/>
        <w:jc w:val="both"/>
        <w:rPr>
          <w:sz w:val="36"/>
        </w:rPr>
      </w:pPr>
      <w:r>
        <w:rPr>
          <w:noProof/>
          <w:sz w:val="36"/>
          <w:lang w:eastAsia="fr-FR"/>
        </w:rPr>
        <w:drawing>
          <wp:inline distT="0" distB="0" distL="0" distR="0">
            <wp:extent cx="4493895" cy="970280"/>
            <wp:effectExtent l="0" t="0" r="190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C0" w:rsidRDefault="008A2DC0" w:rsidP="005A2E35">
      <w:pPr>
        <w:pStyle w:val="Sansinterligne1"/>
        <w:jc w:val="both"/>
        <w:rPr>
          <w:rFonts w:ascii="Cambria" w:hAnsi="Cambria"/>
          <w:sz w:val="36"/>
        </w:rPr>
      </w:pPr>
    </w:p>
    <w:p w:rsidR="008A2DC0" w:rsidRPr="002E79AE" w:rsidRDefault="008A2DC0" w:rsidP="005A2E35">
      <w:pPr>
        <w:pStyle w:val="Sansinterligne1"/>
        <w:jc w:val="both"/>
        <w:rPr>
          <w:rFonts w:ascii="Cambria" w:hAnsi="Cambria"/>
          <w:sz w:val="36"/>
        </w:rPr>
      </w:pPr>
      <w:r w:rsidRPr="002E79AE">
        <w:rPr>
          <w:rFonts w:ascii="Cambria" w:hAnsi="Cambria"/>
          <w:sz w:val="36"/>
        </w:rPr>
        <w:t>COMMUNIQUE DE PRESSE</w:t>
      </w:r>
    </w:p>
    <w:p w:rsidR="008A2DC0" w:rsidRPr="002E79AE" w:rsidRDefault="008A2DC0" w:rsidP="005A2E35">
      <w:pPr>
        <w:pStyle w:val="Sansinterligne1"/>
        <w:jc w:val="both"/>
        <w:rPr>
          <w:rFonts w:ascii="Cambria" w:hAnsi="Cambria"/>
          <w:b/>
          <w:sz w:val="24"/>
          <w:szCs w:val="24"/>
        </w:rPr>
      </w:pPr>
      <w:r w:rsidRPr="002E79AE">
        <w:rPr>
          <w:rFonts w:ascii="Cambria" w:hAnsi="Cambria"/>
          <w:b/>
          <w:sz w:val="24"/>
          <w:szCs w:val="24"/>
        </w:rPr>
        <w:t xml:space="preserve">Programme cinéma du </w:t>
      </w:r>
      <w:r w:rsidR="004C058E">
        <w:rPr>
          <w:rFonts w:ascii="Cambria" w:hAnsi="Cambria"/>
          <w:b/>
          <w:sz w:val="24"/>
          <w:szCs w:val="24"/>
        </w:rPr>
        <w:t xml:space="preserve">30 mai </w:t>
      </w:r>
      <w:r>
        <w:rPr>
          <w:rFonts w:ascii="Cambria" w:hAnsi="Cambria"/>
          <w:b/>
          <w:sz w:val="24"/>
          <w:szCs w:val="24"/>
        </w:rPr>
        <w:t xml:space="preserve">au </w:t>
      </w:r>
      <w:r w:rsidR="004C058E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juin 2012</w:t>
      </w:r>
    </w:p>
    <w:p w:rsidR="008A2DC0" w:rsidRDefault="008A2DC0" w:rsidP="005A2E35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color w:val="4B4C4E"/>
          <w:sz w:val="16"/>
          <w:szCs w:val="16"/>
        </w:rPr>
      </w:pPr>
    </w:p>
    <w:p w:rsidR="008A2DC0" w:rsidRPr="00D959E8" w:rsidRDefault="008A2DC0" w:rsidP="005A2E35">
      <w:pPr>
        <w:jc w:val="both"/>
        <w:rPr>
          <w:rFonts w:ascii="Cambria" w:hAnsi="Cambria" w:cs="LiberationSerif"/>
          <w:b/>
          <w:sz w:val="22"/>
          <w:szCs w:val="22"/>
          <w:lang w:eastAsia="en-US"/>
        </w:rPr>
      </w:pPr>
    </w:p>
    <w:p w:rsidR="008A2DC0" w:rsidRPr="005701B6" w:rsidRDefault="008A2DC0" w:rsidP="005A2E35">
      <w:pPr>
        <w:autoSpaceDE w:val="0"/>
        <w:autoSpaceDN w:val="0"/>
        <w:adjustRightInd w:val="0"/>
        <w:jc w:val="both"/>
        <w:rPr>
          <w:rFonts w:ascii="Cambria" w:hAnsi="Cambria" w:cs="LiberationSerif"/>
          <w:b/>
          <w:sz w:val="28"/>
          <w:szCs w:val="28"/>
        </w:rPr>
      </w:pPr>
      <w:r w:rsidRPr="005701B6">
        <w:rPr>
          <w:rFonts w:ascii="Cambria" w:hAnsi="Cambria" w:cs="LiberationSerif"/>
          <w:b/>
          <w:sz w:val="28"/>
          <w:szCs w:val="28"/>
        </w:rPr>
        <w:t>ART ET ESSAI</w:t>
      </w:r>
    </w:p>
    <w:p w:rsidR="00DA7529" w:rsidRDefault="00DA7529" w:rsidP="005A2E35">
      <w:pPr>
        <w:jc w:val="both"/>
      </w:pPr>
    </w:p>
    <w:p w:rsidR="004C058E" w:rsidRPr="004C058E" w:rsidRDefault="004C058E" w:rsidP="005A2E35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4C058E">
        <w:rPr>
          <w:rFonts w:asciiTheme="majorHAnsi" w:hAnsiTheme="majorHAnsi"/>
          <w:b/>
          <w:color w:val="FF0000"/>
          <w:sz w:val="22"/>
          <w:szCs w:val="22"/>
        </w:rPr>
        <w:t>TWIXT</w:t>
      </w:r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>De Francis Ford Coppola</w:t>
      </w:r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 xml:space="preserve">2012 / Etats-Unis / 1h29 / </w:t>
      </w:r>
      <w:proofErr w:type="spellStart"/>
      <w:r w:rsidRPr="004C058E">
        <w:rPr>
          <w:rFonts w:asciiTheme="majorHAnsi" w:hAnsiTheme="majorHAnsi"/>
          <w:sz w:val="22"/>
          <w:szCs w:val="22"/>
        </w:rPr>
        <w:t>vostf</w:t>
      </w:r>
      <w:proofErr w:type="spellEnd"/>
    </w:p>
    <w:p w:rsid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 xml:space="preserve">Avec : Val </w:t>
      </w:r>
      <w:proofErr w:type="spellStart"/>
      <w:r w:rsidRPr="004C058E">
        <w:rPr>
          <w:rFonts w:asciiTheme="majorHAnsi" w:hAnsiTheme="majorHAnsi"/>
          <w:sz w:val="22"/>
          <w:szCs w:val="22"/>
        </w:rPr>
        <w:t>Kilmer</w:t>
      </w:r>
      <w:proofErr w:type="spellEnd"/>
      <w:r w:rsidRPr="004C058E">
        <w:rPr>
          <w:rFonts w:asciiTheme="majorHAnsi" w:hAnsiTheme="majorHAnsi"/>
          <w:sz w:val="22"/>
          <w:szCs w:val="22"/>
        </w:rPr>
        <w:t xml:space="preserve">, Bruce </w:t>
      </w:r>
      <w:proofErr w:type="spellStart"/>
      <w:r w:rsidRPr="004C058E">
        <w:rPr>
          <w:rFonts w:asciiTheme="majorHAnsi" w:hAnsiTheme="majorHAnsi"/>
          <w:sz w:val="22"/>
          <w:szCs w:val="22"/>
        </w:rPr>
        <w:t>Dern</w:t>
      </w:r>
      <w:proofErr w:type="spellEnd"/>
      <w:r w:rsidRPr="004C058E">
        <w:rPr>
          <w:rFonts w:asciiTheme="majorHAnsi" w:hAnsiTheme="majorHAnsi"/>
          <w:sz w:val="22"/>
          <w:szCs w:val="22"/>
        </w:rPr>
        <w:t xml:space="preserve">, Elle </w:t>
      </w:r>
      <w:proofErr w:type="spellStart"/>
      <w:r w:rsidRPr="004C058E">
        <w:rPr>
          <w:rFonts w:asciiTheme="majorHAnsi" w:hAnsiTheme="majorHAnsi"/>
          <w:sz w:val="22"/>
          <w:szCs w:val="22"/>
        </w:rPr>
        <w:t>Fanning</w:t>
      </w:r>
      <w:proofErr w:type="spellEnd"/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>Un écrivain sur le déclin arrive dans une petite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bourgade des Etats-Unis pour y promouvoir son</w:t>
      </w:r>
      <w:r w:rsidR="007E1CFA">
        <w:rPr>
          <w:rFonts w:asciiTheme="majorHAnsi" w:hAnsiTheme="majorHAnsi"/>
          <w:sz w:val="22"/>
          <w:szCs w:val="22"/>
        </w:rPr>
        <w:t xml:space="preserve"> d</w:t>
      </w:r>
      <w:r w:rsidRPr="004C058E">
        <w:rPr>
          <w:rFonts w:asciiTheme="majorHAnsi" w:hAnsiTheme="majorHAnsi"/>
          <w:sz w:val="22"/>
          <w:szCs w:val="22"/>
        </w:rPr>
        <w:t>ernier roman de sorcellerie. Il se fait entraîner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par le shérif dans une mystérieuse histoire de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meurtre dont la victime est une jeune fille du coin.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Il rencontre, en rêve, l’énigmatique fantôme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d’une adolescente prénommée V. Il soupçonne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un rapport entre V et le meurtre commis en ville,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mais il décèle également dans cette histoire un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passionnant sujet de roman qui s’offre à lui.</w:t>
      </w:r>
    </w:p>
    <w:p w:rsidR="004C058E" w:rsidRPr="0032336D" w:rsidRDefault="004C058E" w:rsidP="005A2E35">
      <w:pPr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32336D">
        <w:rPr>
          <w:rFonts w:asciiTheme="majorHAnsi" w:hAnsiTheme="majorHAnsi"/>
          <w:b/>
          <w:sz w:val="22"/>
          <w:szCs w:val="22"/>
          <w:lang w:val="en-US"/>
        </w:rPr>
        <w:t xml:space="preserve">Sam. 02 </w:t>
      </w:r>
      <w:proofErr w:type="spellStart"/>
      <w:r w:rsidRPr="0032336D">
        <w:rPr>
          <w:rFonts w:asciiTheme="majorHAnsi" w:hAnsiTheme="majorHAnsi"/>
          <w:b/>
          <w:sz w:val="22"/>
          <w:szCs w:val="22"/>
          <w:lang w:val="en-US"/>
        </w:rPr>
        <w:t>juin</w:t>
      </w:r>
      <w:proofErr w:type="spellEnd"/>
      <w:r w:rsidRPr="0032336D">
        <w:rPr>
          <w:rFonts w:asciiTheme="majorHAnsi" w:hAnsiTheme="majorHAnsi"/>
          <w:b/>
          <w:sz w:val="22"/>
          <w:szCs w:val="22"/>
          <w:lang w:val="en-US"/>
        </w:rPr>
        <w:t xml:space="preserve"> 15:15 / 17:15 / 19:15 / 21:15</w:t>
      </w:r>
    </w:p>
    <w:p w:rsidR="004C058E" w:rsidRPr="0032336D" w:rsidRDefault="004C058E" w:rsidP="005A2E35">
      <w:pPr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32336D">
        <w:rPr>
          <w:rFonts w:asciiTheme="majorHAnsi" w:hAnsiTheme="majorHAnsi"/>
          <w:b/>
          <w:sz w:val="22"/>
          <w:szCs w:val="22"/>
          <w:lang w:val="en-US"/>
        </w:rPr>
        <w:t xml:space="preserve">Dim. 03 </w:t>
      </w:r>
      <w:proofErr w:type="spellStart"/>
      <w:r w:rsidRPr="0032336D">
        <w:rPr>
          <w:rFonts w:asciiTheme="majorHAnsi" w:hAnsiTheme="majorHAnsi"/>
          <w:b/>
          <w:sz w:val="22"/>
          <w:szCs w:val="22"/>
          <w:lang w:val="en-US"/>
        </w:rPr>
        <w:t>juin</w:t>
      </w:r>
      <w:proofErr w:type="spellEnd"/>
      <w:r w:rsidRPr="0032336D">
        <w:rPr>
          <w:rFonts w:asciiTheme="majorHAnsi" w:hAnsiTheme="majorHAnsi"/>
          <w:b/>
          <w:sz w:val="22"/>
          <w:szCs w:val="22"/>
          <w:lang w:val="en-US"/>
        </w:rPr>
        <w:t xml:space="preserve"> 15:15 / 17:15 / 19:15</w:t>
      </w:r>
    </w:p>
    <w:p w:rsidR="004C058E" w:rsidRPr="0032336D" w:rsidRDefault="004C058E" w:rsidP="005A2E35">
      <w:pPr>
        <w:jc w:val="both"/>
        <w:rPr>
          <w:rFonts w:asciiTheme="majorHAnsi" w:hAnsiTheme="majorHAnsi"/>
          <w:b/>
          <w:sz w:val="22"/>
          <w:szCs w:val="22"/>
          <w:lang w:val="en-US"/>
        </w:rPr>
      </w:pPr>
    </w:p>
    <w:p w:rsidR="004C058E" w:rsidRPr="004C058E" w:rsidRDefault="004C058E" w:rsidP="005A2E35">
      <w:pPr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4C058E">
        <w:rPr>
          <w:rFonts w:asciiTheme="majorHAnsi" w:hAnsiTheme="majorHAnsi"/>
          <w:b/>
          <w:color w:val="FF0000"/>
          <w:sz w:val="22"/>
          <w:szCs w:val="22"/>
          <w:lang w:val="en-US"/>
        </w:rPr>
        <w:t>2 DAYS IN NEW YORK</w:t>
      </w:r>
    </w:p>
    <w:p w:rsidR="004C058E" w:rsidRPr="0032336D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32336D">
        <w:rPr>
          <w:rFonts w:asciiTheme="majorHAnsi" w:hAnsiTheme="majorHAnsi"/>
          <w:sz w:val="22"/>
          <w:szCs w:val="22"/>
        </w:rPr>
        <w:t xml:space="preserve">De Julie </w:t>
      </w:r>
      <w:proofErr w:type="spellStart"/>
      <w:r w:rsidRPr="0032336D">
        <w:rPr>
          <w:rFonts w:asciiTheme="majorHAnsi" w:hAnsiTheme="majorHAnsi"/>
          <w:sz w:val="22"/>
          <w:szCs w:val="22"/>
        </w:rPr>
        <w:t>Delpy</w:t>
      </w:r>
      <w:proofErr w:type="spellEnd"/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 xml:space="preserve">2012 / France, Allemagne, Belgique / 1h35 / </w:t>
      </w:r>
      <w:proofErr w:type="spellStart"/>
      <w:r w:rsidRPr="004C058E">
        <w:rPr>
          <w:rFonts w:asciiTheme="majorHAnsi" w:hAnsiTheme="majorHAnsi"/>
          <w:sz w:val="22"/>
          <w:szCs w:val="22"/>
        </w:rPr>
        <w:t>vostf</w:t>
      </w:r>
      <w:proofErr w:type="spellEnd"/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 xml:space="preserve">Avec : Julie </w:t>
      </w:r>
      <w:proofErr w:type="spellStart"/>
      <w:r w:rsidRPr="004C058E">
        <w:rPr>
          <w:rFonts w:asciiTheme="majorHAnsi" w:hAnsiTheme="majorHAnsi"/>
          <w:sz w:val="22"/>
          <w:szCs w:val="22"/>
        </w:rPr>
        <w:t>Delpy</w:t>
      </w:r>
      <w:proofErr w:type="spellEnd"/>
      <w:r w:rsidRPr="004C058E">
        <w:rPr>
          <w:rFonts w:asciiTheme="majorHAnsi" w:hAnsiTheme="majorHAnsi"/>
          <w:sz w:val="22"/>
          <w:szCs w:val="22"/>
        </w:rPr>
        <w:t xml:space="preserve">, Chris Rock, Albert </w:t>
      </w:r>
      <w:proofErr w:type="spellStart"/>
      <w:r w:rsidRPr="004C058E">
        <w:rPr>
          <w:rFonts w:asciiTheme="majorHAnsi" w:hAnsiTheme="majorHAnsi"/>
          <w:sz w:val="22"/>
          <w:szCs w:val="22"/>
        </w:rPr>
        <w:t>Delpy</w:t>
      </w:r>
      <w:proofErr w:type="spellEnd"/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>Marion est désormais installée à New York, où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elle vit avec Mingus, un journaliste de radio,</w:t>
      </w:r>
      <w:r>
        <w:rPr>
          <w:rFonts w:asciiTheme="majorHAnsi" w:hAnsiTheme="majorHAnsi"/>
          <w:sz w:val="22"/>
          <w:szCs w:val="22"/>
        </w:rPr>
        <w:t xml:space="preserve"> </w:t>
      </w:r>
      <w:r w:rsidR="007E1CFA">
        <w:rPr>
          <w:rFonts w:asciiTheme="majorHAnsi" w:hAnsiTheme="majorHAnsi"/>
          <w:sz w:val="22"/>
          <w:szCs w:val="22"/>
        </w:rPr>
        <w:t xml:space="preserve">leurs </w:t>
      </w:r>
      <w:r w:rsidRPr="004C058E">
        <w:rPr>
          <w:rFonts w:asciiTheme="majorHAnsi" w:hAnsiTheme="majorHAnsi"/>
          <w:sz w:val="22"/>
          <w:szCs w:val="22"/>
        </w:rPr>
        <w:t>deux enfants et un chat. Marion, toujours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photographe, prépare son exposition. Son père,</w:t>
      </w:r>
      <w:r>
        <w:rPr>
          <w:rFonts w:asciiTheme="majorHAnsi" w:hAnsiTheme="majorHAnsi"/>
          <w:sz w:val="22"/>
          <w:szCs w:val="22"/>
        </w:rPr>
        <w:t xml:space="preserve"> </w:t>
      </w:r>
      <w:r w:rsidR="007E1CFA">
        <w:rPr>
          <w:rFonts w:asciiTheme="majorHAnsi" w:hAnsiTheme="majorHAnsi"/>
          <w:sz w:val="22"/>
          <w:szCs w:val="22"/>
        </w:rPr>
        <w:t xml:space="preserve">sa </w:t>
      </w:r>
      <w:r w:rsidRPr="004C058E">
        <w:rPr>
          <w:rFonts w:asciiTheme="majorHAnsi" w:hAnsiTheme="majorHAnsi"/>
          <w:sz w:val="22"/>
          <w:szCs w:val="22"/>
        </w:rPr>
        <w:t>s</w:t>
      </w:r>
      <w:r w:rsidR="007E1CFA">
        <w:rPr>
          <w:rFonts w:asciiTheme="majorHAnsi" w:hAnsiTheme="majorHAnsi"/>
          <w:sz w:val="22"/>
          <w:szCs w:val="22"/>
        </w:rPr>
        <w:t>œ</w:t>
      </w:r>
      <w:r w:rsidRPr="004C058E">
        <w:rPr>
          <w:rFonts w:asciiTheme="majorHAnsi" w:hAnsiTheme="majorHAnsi"/>
          <w:sz w:val="22"/>
          <w:szCs w:val="22"/>
        </w:rPr>
        <w:t>ur et son petit copain débarquent à New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York pour le vernissage. Le choc des cultures va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provoquer un véritable feu d’artifice entre tous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les protagonistes...</w:t>
      </w:r>
    </w:p>
    <w:p w:rsidR="004C058E" w:rsidRP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  <w:r w:rsidRPr="004C058E">
        <w:rPr>
          <w:rFonts w:asciiTheme="majorHAnsi" w:hAnsiTheme="majorHAnsi"/>
          <w:b/>
          <w:sz w:val="22"/>
          <w:szCs w:val="22"/>
        </w:rPr>
        <w:t>Sam. 02 juin 15:00 / 19:00 / 21:00</w:t>
      </w:r>
    </w:p>
    <w:p w:rsidR="004C058E" w:rsidRP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  <w:r w:rsidRPr="004C058E">
        <w:rPr>
          <w:rFonts w:asciiTheme="majorHAnsi" w:hAnsiTheme="majorHAnsi"/>
          <w:b/>
          <w:sz w:val="22"/>
          <w:szCs w:val="22"/>
        </w:rPr>
        <w:t>Dim. 03 juin 17:00 / 19:00</w:t>
      </w:r>
    </w:p>
    <w:p w:rsid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4C058E" w:rsidRDefault="004C058E" w:rsidP="005A2E35">
      <w:pPr>
        <w:jc w:val="both"/>
        <w:rPr>
          <w:rFonts w:ascii="Cambria" w:hAnsi="Cambria" w:cs="Calibri"/>
          <w:b/>
          <w:color w:val="000000"/>
          <w:sz w:val="28"/>
          <w:szCs w:val="28"/>
        </w:rPr>
      </w:pPr>
      <w:r>
        <w:rPr>
          <w:rFonts w:ascii="Cambria" w:hAnsi="Cambria" w:cs="Calibri"/>
          <w:b/>
          <w:color w:val="000000"/>
          <w:sz w:val="28"/>
          <w:szCs w:val="28"/>
        </w:rPr>
        <w:t>J</w:t>
      </w:r>
      <w:r w:rsidRPr="002E79AE">
        <w:rPr>
          <w:rFonts w:ascii="Cambria" w:hAnsi="Cambria" w:cs="Calibri"/>
          <w:b/>
          <w:color w:val="000000"/>
          <w:sz w:val="28"/>
          <w:szCs w:val="28"/>
        </w:rPr>
        <w:t>EUNE PUBLIC</w:t>
      </w:r>
    </w:p>
    <w:p w:rsid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4C058E" w:rsidRP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DARK SHADOWS</w:t>
      </w:r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>De Tim Burton</w:t>
      </w:r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r w:rsidRPr="004C058E">
        <w:rPr>
          <w:rFonts w:asciiTheme="majorHAnsi" w:hAnsiTheme="majorHAnsi"/>
          <w:sz w:val="22"/>
          <w:szCs w:val="22"/>
        </w:rPr>
        <w:t>2012 / Etats-Unis / à partir de 10 ans</w:t>
      </w:r>
    </w:p>
    <w:p w:rsidR="004C058E" w:rsidRPr="004C058E" w:rsidRDefault="004C058E" w:rsidP="005A2E35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4C058E">
        <w:rPr>
          <w:rFonts w:asciiTheme="majorHAnsi" w:hAnsiTheme="majorHAnsi"/>
          <w:sz w:val="22"/>
          <w:szCs w:val="22"/>
        </w:rPr>
        <w:t>Barnabas</w:t>
      </w:r>
      <w:proofErr w:type="spellEnd"/>
      <w:r w:rsidRPr="004C058E">
        <w:rPr>
          <w:rFonts w:asciiTheme="majorHAnsi" w:hAnsiTheme="majorHAnsi"/>
          <w:sz w:val="22"/>
          <w:szCs w:val="22"/>
        </w:rPr>
        <w:t xml:space="preserve"> a le monde à ses pieds, ou du moins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 xml:space="preserve">la ville de </w:t>
      </w:r>
      <w:proofErr w:type="spellStart"/>
      <w:r w:rsidRPr="004C058E">
        <w:rPr>
          <w:rFonts w:asciiTheme="majorHAnsi" w:hAnsiTheme="majorHAnsi"/>
          <w:sz w:val="22"/>
          <w:szCs w:val="22"/>
        </w:rPr>
        <w:t>Collinsport</w:t>
      </w:r>
      <w:proofErr w:type="spellEnd"/>
      <w:r w:rsidRPr="004C058E">
        <w:rPr>
          <w:rFonts w:asciiTheme="majorHAnsi" w:hAnsiTheme="majorHAnsi"/>
          <w:sz w:val="22"/>
          <w:szCs w:val="22"/>
        </w:rPr>
        <w:t>, dans le Maine. Riche et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puissant, c’est un séducteur invétéré… jusqu’à ce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qu’il commet</w:t>
      </w:r>
      <w:r w:rsidR="007E1CFA">
        <w:rPr>
          <w:rFonts w:asciiTheme="majorHAnsi" w:hAnsiTheme="majorHAnsi"/>
          <w:sz w:val="22"/>
          <w:szCs w:val="22"/>
        </w:rPr>
        <w:t>te la grave erreur de briser le cœ</w:t>
      </w:r>
      <w:r w:rsidRPr="004C058E">
        <w:rPr>
          <w:rFonts w:asciiTheme="majorHAnsi" w:hAnsiTheme="majorHAnsi"/>
          <w:sz w:val="22"/>
          <w:szCs w:val="22"/>
        </w:rPr>
        <w:t>ur de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058E">
        <w:rPr>
          <w:rFonts w:asciiTheme="majorHAnsi" w:hAnsiTheme="majorHAnsi"/>
          <w:sz w:val="22"/>
          <w:szCs w:val="22"/>
        </w:rPr>
        <w:t>la sorcière Angélique Bouchard.</w:t>
      </w:r>
    </w:p>
    <w:p w:rsidR="004C058E" w:rsidRP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  <w:r w:rsidRPr="004C058E">
        <w:rPr>
          <w:rFonts w:asciiTheme="majorHAnsi" w:hAnsiTheme="majorHAnsi"/>
          <w:b/>
          <w:sz w:val="22"/>
          <w:szCs w:val="22"/>
        </w:rPr>
        <w:t>Sam. 02 juin 17:00</w:t>
      </w:r>
    </w:p>
    <w:p w:rsidR="004C058E" w:rsidRDefault="004C058E" w:rsidP="005A2E35">
      <w:pPr>
        <w:jc w:val="both"/>
        <w:rPr>
          <w:rFonts w:asciiTheme="majorHAnsi" w:hAnsiTheme="majorHAnsi"/>
          <w:b/>
          <w:sz w:val="22"/>
          <w:szCs w:val="22"/>
        </w:rPr>
      </w:pPr>
      <w:r w:rsidRPr="004C058E">
        <w:rPr>
          <w:rFonts w:asciiTheme="majorHAnsi" w:hAnsiTheme="majorHAnsi"/>
          <w:b/>
          <w:sz w:val="22"/>
          <w:szCs w:val="22"/>
        </w:rPr>
        <w:t>Dim. 03 juin 15:00</w:t>
      </w:r>
    </w:p>
    <w:p w:rsid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</w:p>
    <w:p w:rsidR="0032336D" w:rsidRPr="00B91E1D" w:rsidRDefault="0032336D" w:rsidP="005A2E35">
      <w:pPr>
        <w:autoSpaceDE w:val="0"/>
        <w:autoSpaceDN w:val="0"/>
        <w:adjustRightInd w:val="0"/>
        <w:jc w:val="both"/>
        <w:rPr>
          <w:rFonts w:ascii="Cambria" w:hAnsi="Cambria" w:cs="LiberationSerif-Bold"/>
          <w:b/>
          <w:bCs/>
          <w:sz w:val="28"/>
          <w:szCs w:val="28"/>
        </w:rPr>
      </w:pPr>
      <w:r w:rsidRPr="00B91E1D">
        <w:rPr>
          <w:rFonts w:ascii="Cambria" w:hAnsi="Cambria" w:cs="LiberationSerif-Bold"/>
          <w:b/>
          <w:bCs/>
          <w:sz w:val="28"/>
          <w:szCs w:val="28"/>
        </w:rPr>
        <w:lastRenderedPageBreak/>
        <w:t>LA CINEMATHEQUE FRANÇAISE AU FRESNOY</w:t>
      </w:r>
    </w:p>
    <w:p w:rsidR="002E1391" w:rsidRDefault="002E1391" w:rsidP="005A2E35">
      <w:pPr>
        <w:autoSpaceDE w:val="0"/>
        <w:autoSpaceDN w:val="0"/>
        <w:adjustRightInd w:val="0"/>
        <w:jc w:val="both"/>
        <w:rPr>
          <w:rFonts w:ascii="LiberationSerif-Bold" w:hAnsi="LiberationSerif-Bold" w:cs="LiberationSerif-Bold"/>
          <w:b/>
          <w:bCs/>
          <w:color w:val="4B4C4E"/>
          <w:sz w:val="16"/>
          <w:szCs w:val="16"/>
        </w:rPr>
      </w:pPr>
    </w:p>
    <w:p w:rsidR="002E1391" w:rsidRPr="002E1391" w:rsidRDefault="002E1391" w:rsidP="005A2E35">
      <w:pPr>
        <w:jc w:val="both"/>
        <w:rPr>
          <w:rFonts w:asciiTheme="majorHAnsi" w:hAnsiTheme="majorHAnsi"/>
          <w:b/>
          <w:sz w:val="22"/>
          <w:szCs w:val="22"/>
        </w:rPr>
      </w:pPr>
      <w:r w:rsidRPr="002E1391">
        <w:rPr>
          <w:rFonts w:asciiTheme="majorHAnsi" w:hAnsiTheme="majorHAnsi"/>
          <w:b/>
          <w:sz w:val="22"/>
          <w:szCs w:val="22"/>
        </w:rPr>
        <w:t>Lundi 4 juin à 19:00</w:t>
      </w:r>
    </w:p>
    <w:p w:rsidR="002E1391" w:rsidRPr="002E1391" w:rsidRDefault="002E1391" w:rsidP="005A2E35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2E1391">
        <w:rPr>
          <w:rFonts w:asciiTheme="majorHAnsi" w:hAnsiTheme="majorHAnsi"/>
          <w:b/>
          <w:color w:val="FF0000"/>
          <w:sz w:val="22"/>
          <w:szCs w:val="22"/>
        </w:rPr>
        <w:t>VIES</w:t>
      </w:r>
    </w:p>
    <w:p w:rsidR="002E1391" w:rsidRPr="002E1391" w:rsidRDefault="002E1391" w:rsidP="005A2E35">
      <w:pPr>
        <w:jc w:val="both"/>
        <w:rPr>
          <w:rFonts w:asciiTheme="majorHAnsi" w:hAnsiTheme="majorHAnsi"/>
          <w:sz w:val="22"/>
          <w:szCs w:val="22"/>
        </w:rPr>
      </w:pPr>
      <w:r w:rsidRPr="002E1391">
        <w:rPr>
          <w:rFonts w:asciiTheme="majorHAnsi" w:hAnsiTheme="majorHAnsi"/>
          <w:sz w:val="22"/>
          <w:szCs w:val="22"/>
        </w:rPr>
        <w:t>De Alain Cavalier</w:t>
      </w:r>
    </w:p>
    <w:p w:rsidR="002E1391" w:rsidRPr="002E1391" w:rsidRDefault="002E1391" w:rsidP="005A2E35">
      <w:pPr>
        <w:jc w:val="both"/>
        <w:rPr>
          <w:rFonts w:asciiTheme="majorHAnsi" w:hAnsiTheme="majorHAnsi"/>
          <w:sz w:val="22"/>
          <w:szCs w:val="22"/>
        </w:rPr>
      </w:pPr>
      <w:r w:rsidRPr="002E1391">
        <w:rPr>
          <w:rFonts w:asciiTheme="majorHAnsi" w:hAnsiTheme="majorHAnsi"/>
          <w:sz w:val="22"/>
          <w:szCs w:val="22"/>
        </w:rPr>
        <w:t>2000 / France / 1h27</w:t>
      </w:r>
    </w:p>
    <w:p w:rsidR="002E1391" w:rsidRDefault="002E1391" w:rsidP="005A2E35">
      <w:pPr>
        <w:jc w:val="both"/>
        <w:rPr>
          <w:rFonts w:asciiTheme="majorHAnsi" w:hAnsiTheme="majorHAnsi"/>
          <w:sz w:val="22"/>
          <w:szCs w:val="22"/>
        </w:rPr>
      </w:pPr>
      <w:r w:rsidRPr="002E1391">
        <w:rPr>
          <w:rFonts w:asciiTheme="majorHAnsi" w:hAnsiTheme="majorHAnsi"/>
          <w:sz w:val="22"/>
          <w:szCs w:val="22"/>
        </w:rPr>
        <w:t>Avec : Yves Pouliquen, Jean-Louis Faure, Michel Labelle,</w:t>
      </w:r>
      <w:r w:rsidR="00561E20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 xml:space="preserve">Françoise </w:t>
      </w:r>
      <w:proofErr w:type="spellStart"/>
      <w:r w:rsidRPr="002E1391">
        <w:rPr>
          <w:rFonts w:asciiTheme="majorHAnsi" w:hAnsiTheme="majorHAnsi"/>
          <w:sz w:val="22"/>
          <w:szCs w:val="22"/>
        </w:rPr>
        <w:t>Widhoff</w:t>
      </w:r>
      <w:proofErr w:type="spellEnd"/>
    </w:p>
    <w:p w:rsidR="002E1391" w:rsidRPr="002E1391" w:rsidRDefault="002E1391" w:rsidP="005A2E35">
      <w:pPr>
        <w:jc w:val="both"/>
        <w:rPr>
          <w:rFonts w:asciiTheme="majorHAnsi" w:hAnsiTheme="majorHAnsi"/>
          <w:i/>
          <w:sz w:val="22"/>
          <w:szCs w:val="22"/>
        </w:rPr>
      </w:pPr>
      <w:r w:rsidRPr="002E1391">
        <w:rPr>
          <w:rFonts w:asciiTheme="majorHAnsi" w:hAnsiTheme="majorHAnsi"/>
          <w:i/>
          <w:sz w:val="22"/>
          <w:szCs w:val="22"/>
        </w:rPr>
        <w:t>En présence de Bernard Payen, responsable de la programmation à la Cinémathèque française</w:t>
      </w:r>
    </w:p>
    <w:p w:rsidR="002E1391" w:rsidRDefault="002E1391" w:rsidP="005A2E35">
      <w:pPr>
        <w:jc w:val="both"/>
        <w:rPr>
          <w:rFonts w:asciiTheme="majorHAnsi" w:hAnsiTheme="majorHAnsi"/>
          <w:sz w:val="22"/>
          <w:szCs w:val="22"/>
        </w:rPr>
      </w:pPr>
      <w:r w:rsidRPr="002E1391">
        <w:rPr>
          <w:rFonts w:asciiTheme="majorHAnsi" w:hAnsiTheme="majorHAnsi"/>
          <w:sz w:val="22"/>
          <w:szCs w:val="22"/>
        </w:rPr>
        <w:t>Dernier jour d’opérations d’un chirurgien des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yeux avant la retraite. En huit heures de travail,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un boucher coupe des milliers de tranches de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viande pour les cantines. Un sculpteur ironique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façonne Staline, Malraux, Sartre. Une femme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raconte son travail avec Orson Welles quand elle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était jeune fille, dans la maison même où il habitait.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C’est une sorte de patchwork que nous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 xml:space="preserve">propose ici </w:t>
      </w:r>
      <w:proofErr w:type="spellStart"/>
      <w:r w:rsidRPr="002E1391">
        <w:rPr>
          <w:rFonts w:asciiTheme="majorHAnsi" w:hAnsiTheme="majorHAnsi"/>
          <w:sz w:val="22"/>
          <w:szCs w:val="22"/>
        </w:rPr>
        <w:t>A.Cavalier</w:t>
      </w:r>
      <w:proofErr w:type="spellEnd"/>
      <w:r w:rsidRPr="002E1391">
        <w:rPr>
          <w:rFonts w:asciiTheme="majorHAnsi" w:hAnsiTheme="majorHAnsi"/>
          <w:sz w:val="22"/>
          <w:szCs w:val="22"/>
        </w:rPr>
        <w:t xml:space="preserve"> en guise de treizième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opus, composé de quatre morceaux dont il est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l’unique fil rouge. Quand Yves Pouliquen, son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ami depuis trente ans et chirurgien ophtalmo à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l’Hôtel-Dieu, lui annonce sa mise à la retraite,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1391">
        <w:rPr>
          <w:rFonts w:asciiTheme="majorHAnsi" w:hAnsiTheme="majorHAnsi"/>
          <w:sz w:val="22"/>
          <w:szCs w:val="22"/>
        </w:rPr>
        <w:t>A.Cavalier</w:t>
      </w:r>
      <w:proofErr w:type="spellEnd"/>
      <w:r w:rsidRPr="002E1391">
        <w:rPr>
          <w:rFonts w:asciiTheme="majorHAnsi" w:hAnsiTheme="majorHAnsi"/>
          <w:sz w:val="22"/>
          <w:szCs w:val="22"/>
        </w:rPr>
        <w:t xml:space="preserve"> lui offre de filmer son dernier jour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d’opérations, comme une trace de sa vie de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praticien. L’humanité du médecin se mesure à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l’aune de la reconnaissance de ses malades et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de ses assistants. Une vidéo en forme de cadeau.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Un autre vieil ami d’</w:t>
      </w:r>
      <w:proofErr w:type="spellStart"/>
      <w:r w:rsidRPr="002E1391">
        <w:rPr>
          <w:rFonts w:asciiTheme="majorHAnsi" w:hAnsiTheme="majorHAnsi"/>
          <w:sz w:val="22"/>
          <w:szCs w:val="22"/>
        </w:rPr>
        <w:t>A.Cavalier</w:t>
      </w:r>
      <w:proofErr w:type="spellEnd"/>
      <w:r w:rsidRPr="002E1391">
        <w:rPr>
          <w:rFonts w:asciiTheme="majorHAnsi" w:hAnsiTheme="majorHAnsi"/>
          <w:sz w:val="22"/>
          <w:szCs w:val="22"/>
        </w:rPr>
        <w:t xml:space="preserve"> bénéficie de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l’intrusion du réalisateur, caméra à l’</w:t>
      </w:r>
      <w:r w:rsidR="008A55A9">
        <w:rPr>
          <w:rFonts w:asciiTheme="majorHAnsi" w:hAnsiTheme="majorHAnsi"/>
          <w:sz w:val="22"/>
          <w:szCs w:val="22"/>
        </w:rPr>
        <w:t>œ</w:t>
      </w:r>
      <w:r w:rsidRPr="002E1391">
        <w:rPr>
          <w:rFonts w:asciiTheme="majorHAnsi" w:hAnsiTheme="majorHAnsi"/>
          <w:sz w:val="22"/>
          <w:szCs w:val="22"/>
        </w:rPr>
        <w:t>il, dans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son atelier : Jean-Louis Faure, sculpteur, dont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 xml:space="preserve">les </w:t>
      </w:r>
      <w:r w:rsidR="008A55A9">
        <w:rPr>
          <w:rFonts w:asciiTheme="majorHAnsi" w:hAnsiTheme="majorHAnsi"/>
          <w:sz w:val="22"/>
          <w:szCs w:val="22"/>
        </w:rPr>
        <w:t>œ</w:t>
      </w:r>
      <w:r w:rsidRPr="002E1391">
        <w:rPr>
          <w:rFonts w:asciiTheme="majorHAnsi" w:hAnsiTheme="majorHAnsi"/>
          <w:sz w:val="22"/>
          <w:szCs w:val="22"/>
        </w:rPr>
        <w:t>uvres tiennent à la fois du dessin d’humour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politico-historique et de la menuiserie. Pendant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 xml:space="preserve">cinq ans </w:t>
      </w:r>
      <w:proofErr w:type="spellStart"/>
      <w:r w:rsidRPr="002E1391">
        <w:rPr>
          <w:rFonts w:asciiTheme="majorHAnsi" w:hAnsiTheme="majorHAnsi"/>
          <w:sz w:val="22"/>
          <w:szCs w:val="22"/>
        </w:rPr>
        <w:t>A.Cavalier</w:t>
      </w:r>
      <w:proofErr w:type="spellEnd"/>
      <w:r w:rsidRPr="002E1391">
        <w:rPr>
          <w:rFonts w:asciiTheme="majorHAnsi" w:hAnsiTheme="majorHAnsi"/>
          <w:sz w:val="22"/>
          <w:szCs w:val="22"/>
        </w:rPr>
        <w:t xml:space="preserve"> filme les sculptures</w:t>
      </w:r>
      <w:r w:rsidR="007E1CFA"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achevées pour constituer le site internet de</w:t>
      </w:r>
      <w:r>
        <w:rPr>
          <w:rFonts w:asciiTheme="majorHAnsi" w:hAnsiTheme="majorHAnsi"/>
          <w:sz w:val="22"/>
          <w:szCs w:val="22"/>
        </w:rPr>
        <w:t xml:space="preserve"> </w:t>
      </w:r>
      <w:r w:rsidRPr="002E1391">
        <w:rPr>
          <w:rFonts w:asciiTheme="majorHAnsi" w:hAnsiTheme="majorHAnsi"/>
          <w:sz w:val="22"/>
          <w:szCs w:val="22"/>
        </w:rPr>
        <w:t>l’artiste...</w:t>
      </w:r>
    </w:p>
    <w:p w:rsidR="00B42AC7" w:rsidRDefault="00B42AC7" w:rsidP="005A2E35">
      <w:pPr>
        <w:autoSpaceDE w:val="0"/>
        <w:autoSpaceDN w:val="0"/>
        <w:adjustRightInd w:val="0"/>
        <w:jc w:val="both"/>
        <w:rPr>
          <w:rFonts w:ascii="Cambria" w:hAnsi="Cambria" w:cs="LiberationSerif-Bold"/>
          <w:b/>
          <w:bCs/>
          <w:color w:val="7030A0"/>
          <w:sz w:val="22"/>
          <w:szCs w:val="22"/>
        </w:rPr>
      </w:pPr>
    </w:p>
    <w:p w:rsidR="00B42AC7" w:rsidRDefault="00B42AC7" w:rsidP="008A55A9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Le </w:t>
      </w:r>
      <w:proofErr w:type="spellStart"/>
      <w:r>
        <w:rPr>
          <w:rFonts w:ascii="Cambria" w:hAnsi="Cambria" w:cs="Calibri"/>
          <w:b/>
          <w:sz w:val="22"/>
          <w:szCs w:val="22"/>
        </w:rPr>
        <w:t>Fresnoy</w:t>
      </w:r>
      <w:proofErr w:type="spellEnd"/>
      <w:r>
        <w:rPr>
          <w:rFonts w:ascii="Cambria" w:hAnsi="Cambria" w:cs="Calibri"/>
          <w:b/>
          <w:sz w:val="22"/>
          <w:szCs w:val="22"/>
        </w:rPr>
        <w:t xml:space="preserve"> – Studio national des arts contemporains</w:t>
      </w:r>
    </w:p>
    <w:p w:rsidR="00B42AC7" w:rsidRDefault="00B42AC7" w:rsidP="008A55A9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22 rue du </w:t>
      </w:r>
      <w:proofErr w:type="spellStart"/>
      <w:r>
        <w:rPr>
          <w:rFonts w:ascii="Cambria" w:hAnsi="Cambria" w:cs="Calibri"/>
          <w:b/>
          <w:sz w:val="22"/>
          <w:szCs w:val="22"/>
        </w:rPr>
        <w:t>Fresnoy</w:t>
      </w:r>
      <w:proofErr w:type="spellEnd"/>
      <w:r>
        <w:rPr>
          <w:rFonts w:ascii="Cambria" w:hAnsi="Cambria" w:cs="Calibri"/>
          <w:b/>
          <w:sz w:val="22"/>
          <w:szCs w:val="22"/>
        </w:rPr>
        <w:t xml:space="preserve"> - 59200 Tourcoing</w:t>
      </w:r>
    </w:p>
    <w:p w:rsidR="00B42AC7" w:rsidRDefault="008A55A9" w:rsidP="008A55A9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22"/>
          <w:szCs w:val="22"/>
        </w:rPr>
      </w:pPr>
      <w:hyperlink r:id="rId6" w:history="1">
        <w:r w:rsidR="00B42AC7">
          <w:rPr>
            <w:rStyle w:val="Lienhypertexte"/>
            <w:rFonts w:ascii="Cambria" w:hAnsi="Cambria" w:cs="Calibri"/>
            <w:b/>
            <w:sz w:val="22"/>
            <w:szCs w:val="22"/>
          </w:rPr>
          <w:t>www.lefresnoy.net</w:t>
        </w:r>
      </w:hyperlink>
      <w:r w:rsidR="00B42AC7">
        <w:rPr>
          <w:rFonts w:ascii="Cambria" w:hAnsi="Cambria" w:cs="Calibri"/>
          <w:b/>
          <w:sz w:val="22"/>
          <w:szCs w:val="22"/>
        </w:rPr>
        <w:t xml:space="preserve"> / 03 20 28 38 00</w:t>
      </w:r>
    </w:p>
    <w:p w:rsidR="00B42AC7" w:rsidRPr="002E1391" w:rsidRDefault="00B42AC7" w:rsidP="005A2E35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B42AC7" w:rsidRPr="002E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C0"/>
    <w:rsid w:val="00183FC2"/>
    <w:rsid w:val="002E1391"/>
    <w:rsid w:val="0032336D"/>
    <w:rsid w:val="003718F5"/>
    <w:rsid w:val="0037641D"/>
    <w:rsid w:val="004C058E"/>
    <w:rsid w:val="00561E20"/>
    <w:rsid w:val="005A2E35"/>
    <w:rsid w:val="007E1CFA"/>
    <w:rsid w:val="008A2DC0"/>
    <w:rsid w:val="008A55A9"/>
    <w:rsid w:val="00B42AC7"/>
    <w:rsid w:val="00D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8A2DC0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D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DC0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B42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8A2DC0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D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DC0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B42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fresnoy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RUELLE</dc:creator>
  <cp:lastModifiedBy>Jessica RUELLE</cp:lastModifiedBy>
  <cp:revision>11</cp:revision>
  <dcterms:created xsi:type="dcterms:W3CDTF">2012-05-14T12:07:00Z</dcterms:created>
  <dcterms:modified xsi:type="dcterms:W3CDTF">2012-05-15T08:56:00Z</dcterms:modified>
</cp:coreProperties>
</file>